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A1" w:rsidRPr="00C763A1" w:rsidRDefault="00C763A1" w:rsidP="00C763A1">
      <w:pPr>
        <w:shd w:val="clear" w:color="auto" w:fill="A4D1D2"/>
        <w:spacing w:after="150" w:line="240" w:lineRule="auto"/>
        <w:outlineLvl w:val="1"/>
        <w:rPr>
          <w:rFonts w:ascii="Cuprum" w:eastAsia="Times New Roman" w:hAnsi="Cuprum" w:cs="Times New Roman"/>
          <w:color w:val="585757"/>
          <w:sz w:val="36"/>
          <w:szCs w:val="36"/>
          <w:lang w:eastAsia="ru-RU"/>
        </w:rPr>
      </w:pPr>
      <w:r w:rsidRPr="00C763A1">
        <w:rPr>
          <w:rFonts w:ascii="Cuprum" w:eastAsia="Times New Roman" w:hAnsi="Cuprum" w:cs="Times New Roman"/>
          <w:color w:val="585757"/>
          <w:sz w:val="36"/>
          <w:szCs w:val="36"/>
          <w:lang w:eastAsia="ru-RU"/>
        </w:rPr>
        <w:t>Государственная услуга по принятию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Государство предлагает с помощью бюджетных средств оплачивать жилищно-коммунальные услуги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Любая семья или одиноко проживающий гражданин, оказавшись в трудном материальном положении, могут рассчитывать на государственную поддержку при оплате коммунальных услуг в виде субсидий на оплату жилого помещения и коммунальных услуг.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Что такое субсидия?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Субсидия – это адресная социальная помощь семье в оплате за жилищно-коммунальные услуги независимо от того, проживает семья в государственном, ведомственном жилье, в приватизированной квартире или является нанимателем частного жилого помещения; членом жилищного или жилищно-строительного кооператива.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Субсидию предоставляет государство безвозмездно, в денежной форме путем перечисления средств на открытый заявителем банковский счет либо путем выплаты (доставки) через отделение почтовой связи.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На размер субсидии влияет ряд факторов, а именно: состав семьи заявителя, ее совокупный доход, размеры краевых стандартов в жилищной сфере, а также предоставление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Краевые стандарты стоимости жилищно-коммунальных услуг утверждаются ежегодно Правительством Ставропольского края в разрезе муниципальных образований края отдельно для многоквартирных домов и жилых домов индивидуального жилищного фонда, а их размер зависит от действующих в муниципальном образовании нормативов и тарифов на оплату ЖКУ.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Как предварительно определить право на субсидию?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1. Считаем совокупный доход всех членов семьи или одиноко проживающего гражданина, проживающих (зарегистрированных) в жилом помещении.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2. Определяем от суммы совокупного дохода 22% – максимально допустимую долю расходов на оплату ЖКУ.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3. Отнимаем от суммы подлежащих к уплате платежей за ЖКУ 22 % совокупного дохода (п.2). Если после проведения этих расчетов, сумма получается отрицательной, субсидия не назначается. Если же сумма положительная, то рекомендуем обратиться в орган социальной защиты населения по месту жительства по вопросу предоставления субсидии.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А теперь рассмотрим конкретный пример: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585757"/>
          <w:sz w:val="21"/>
          <w:szCs w:val="21"/>
          <w:bdr w:val="none" w:sz="0" w:space="0" w:color="auto" w:frame="1"/>
        </w:rPr>
        <w:t xml:space="preserve">Например, семья из четырех человек (двое трудоспособных и два ребенка) проживает в частном доме в станице </w:t>
      </w:r>
      <w:proofErr w:type="spellStart"/>
      <w:r>
        <w:rPr>
          <w:rFonts w:ascii="Tahoma" w:hAnsi="Tahoma" w:cs="Tahoma"/>
          <w:b/>
          <w:bCs/>
          <w:i/>
          <w:iCs/>
          <w:color w:val="585757"/>
          <w:sz w:val="21"/>
          <w:szCs w:val="21"/>
          <w:bdr w:val="none" w:sz="0" w:space="0" w:color="auto" w:frame="1"/>
        </w:rPr>
        <w:t>Темнолесской</w:t>
      </w:r>
      <w:proofErr w:type="spellEnd"/>
      <w:r>
        <w:rPr>
          <w:rFonts w:ascii="Tahoma" w:hAnsi="Tahoma" w:cs="Tahoma"/>
          <w:b/>
          <w:bCs/>
          <w:i/>
          <w:iCs/>
          <w:color w:val="585757"/>
          <w:sz w:val="21"/>
          <w:szCs w:val="21"/>
          <w:bdr w:val="none" w:sz="0" w:space="0" w:color="auto" w:frame="1"/>
        </w:rPr>
        <w:t xml:space="preserve"> Шпаковского района. Ежемесячный совокупный доход всей семьи составляет 16200 руб., расходы на оплату ЖКУ за последний месяц – 2400 руб.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lastRenderedPageBreak/>
        <w:t>Среднедушевой доход семьи: 16200 руб. : 4 чел.=4050 руб.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Среднедушевой прожиточный минимум семьи: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(9041 руб. х 2 чел.+ 8794 руб. х 2 чел.):4= 8917 руб. 50 коп. (с 31 июля 2015 года прожиточный минимум для трудоспособного населения – 9041 руб.; для детей – 8794 руб.).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Учитывая, что семья относится к категории малоимущих, необходимо рассчитать поправочный коэффициент: 4050:8917,50=0,4542.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Процент максимально допустимой доли собственных расходов на оплату жилищно-коммунальных услуг для данной семьи с учетом поправочного коэффициента составит 9,99% (22% х 0,4542).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Собственные расходы семьи на оплату жилищно-коммунальных услуг не должны превышать 1618,38 рублей (16200 руб. x 9,99%).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 xml:space="preserve">На каждого члена такой семьи для станицы </w:t>
      </w:r>
      <w:proofErr w:type="spellStart"/>
      <w:r>
        <w:rPr>
          <w:rFonts w:ascii="Tahoma" w:hAnsi="Tahoma" w:cs="Tahoma"/>
          <w:color w:val="585757"/>
          <w:sz w:val="21"/>
          <w:szCs w:val="21"/>
        </w:rPr>
        <w:t>Темнолесской</w:t>
      </w:r>
      <w:proofErr w:type="spellEnd"/>
      <w:r>
        <w:rPr>
          <w:rFonts w:ascii="Tahoma" w:hAnsi="Tahoma" w:cs="Tahoma"/>
          <w:color w:val="585757"/>
          <w:sz w:val="21"/>
          <w:szCs w:val="21"/>
        </w:rPr>
        <w:t xml:space="preserve"> на 2012 год определен региональный стандарт стоимости жилищно-коммунальных услуг 1399,43 рублей.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Региональный стандарт стоимости жилищно-коммунальных услуг на семью из четырех человек – 5597,72 рубля в месяц (1399,43 руб. x 4).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Размер субсидии составит: 5597,72 руб. – 1618,38 руб. = 3979,34 руб.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Таким образом, данная семья могла бы получать субсидию в размере 3979,34 рублей. Но, учитывая, что размер субсидии не должен превышать фактических расходов на оплату жилищно-коммунальных услуг, субсидия в рассмотренном случае будет назначена в размере 2400 рублей в месяц.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Как оформить субсидию на коммунальные услуги?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Оформление субсидии гражданам производится по заявлению, при предъявлении необходимых документов. При обращении граждан с 1 по 15-е число месяца субсидия назначается с 1-го числа текущего месяца, при обращении с 16-го по последнее число месяца – с 1-го числа месяца, следующего за месяцем обращения.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Субсидии назначаются на 6 месяцев. По истечении 6-месячного периода получатель субсидии обязан документально подтвердить фактические расходы семьи на оплату жилищно-коммунальных услуг за весь период получения им субсидии.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В случае превышения суммы полученной субсидии над фактическими расходами семьи на оплату жилищно-коммунальных услуг производится перерасчет субсидии. Излишне выплаченные суммы субсидии засчитываются в счет будущей субсидии, а при отсутствии права на субсидию добровольно погашаются ее получателем. При отказе от добровольного возврата указанные средства взыскиваются в судебном порядке.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Можно ли получить субсидию по месту пребывания (временной регистрации)?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Субсидия назначается только с учетом регистрации по месту жительства, по месту пребывания субсидия не предоставляется. В качестве подтверждения постоянного места проживания является отметка в паспорте о регистрации по месту постоянного жительства, если иное не доказано в судебном порядке. В этом случае в качестве документа, подтверждающего место постоянного жительства, уполномоченный орган руководствуется решением суда.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lastRenderedPageBreak/>
        <w:t>При наличии долга за «коммуналку» я могу получать субсидию?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 xml:space="preserve">Наличие задолженности по оплате жилья и коммунальных услуг не является препятствием для получения субсидии. Субсидии предоставляются гражданам при отсутствии у них задолженности по оплате ЖКУ или при заключении и (или) выполнении гражданами соглашений по ее погашению. Условия рассрочки и отсрочки оплаты жилья и коммунальных услуг (в том числе погашение задолженности) согласовываются с управляющей </w:t>
      </w:r>
      <w:proofErr w:type="spellStart"/>
      <w:r>
        <w:rPr>
          <w:rFonts w:ascii="Tahoma" w:hAnsi="Tahoma" w:cs="Tahoma"/>
          <w:color w:val="585757"/>
          <w:sz w:val="21"/>
          <w:szCs w:val="21"/>
        </w:rPr>
        <w:t>ресурсоснабжающей</w:t>
      </w:r>
      <w:proofErr w:type="spellEnd"/>
      <w:r>
        <w:rPr>
          <w:rFonts w:ascii="Tahoma" w:hAnsi="Tahoma" w:cs="Tahoma"/>
          <w:color w:val="585757"/>
          <w:sz w:val="21"/>
          <w:szCs w:val="21"/>
        </w:rPr>
        <w:t xml:space="preserve"> организацией.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Говорят, что деньги, которые государство дает в качестве субсидии на оплату ЖКУ, потом надо будет возвращать чуть ли не с процентами.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Субсидии по своей сути являются безвозмездной помощью государства гражданам с низкими доходами. Их не нужно возвращать, и они не несут других обязательств, кроме регулярной оплаты семьей за жилищно-коммунальные услуги. Получение субсидий также никак не влияет на право собственности граждан на жилье.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Положена ли субсидия пенсионерам, если с ними проживают взрослые дети?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Субсидия предоставляется гражданам с учетом общих доходов постоянно проживающих и зарегистрированных по месту постоянного жительства с ними членов их семей.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В случае если многоквартирный дом меняет способ управления, и вместо управляющей компании образовывается товарищество собственников жилья (ТСЖ), то при вступлении в ТСЖ будет утрачено право на субсидию.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Право на субсидию не утратите. Участие в ТСЖ не относится к основаниям, по которым можно отказать в предоставлении субсидии. Ведь помещения находятся в собственности члена ТСЖ, а субсидии предоставляются именно по наличию жилого помещения, занимаемого на праве собственности.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Если получаю компенсацию на оплату жилищно-коммунальных услуг, то будет ли положена субсидия?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Если заявителю и (или) членам его семьи предоставлена компенсация на оплату жилого помещения и коммунальных услуг, то при расчете размера субсидии соответствующая компенсация увеличит заявителю и (или) членам семьи доходы на размер ее выплаты. Кроме этого в связи с изменениями, внесенными в Правила предоставления субсидий на оплату жилого помещения и коммунальных услуг постановлением Правительства Российской Федерации от 30.07.2014 № 734, размер предоставляемой субсидии не должен превышать фактических расходов на оплату жилого помещения и коммунальных услуг, уменьшенных на размер предоставленных мер социальной поддержки.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В связи с посезонной оплатой отопления будут ли граждане получать субсидии в период, когда плата за отопление не взимается?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Отопительный сезон закончен и уменьшились платежи граждан за ЖКУ. Но размеры субсидий, начисляемых гражданам, не уменьшаются, так как услуга "отопление" входит в используемый для расчета субсидий размер краевых стандартов стоимости жилищно-коммунальных услуг равными долями в течение всего года. Несмотря на уменьшенные платежи за ЖКУ, в летний период рекомендуем гражданам не пропускать сроки переоформления субсидий и обращаться в районные отделы субсидий.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Учитывается ли при назначении субсидии материальное положение граждан? И кому могут отказать в назначении субсидии?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lastRenderedPageBreak/>
        <w:t>Да, материальное положение учитывается. Субсидия не назначается в следующих случаях: если среди зарегистрированных на жилплощади граждан есть трудоспособные лица, которые не работали, не учились, не состояли на учете в центре занятости.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Учитывается ли в доход семьи при назначении субсидии единовременная выплата за счет средств материнского (семейного) капитала?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При назначении субсидии единовременная выплата за счет средств материнского (семейного) капитала не учитываются.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Лишается ли семья права на получение субсидии на новый срок, если выявлен факт предоставления неверных данных?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Законодательно установлено, что граждане, обратившиеся за субсидией, несут ответственность за достоверность и полноту предоставляемых ими сведений. Если гражданами поданы недостоверные данные о доходах, вследствие чего субсидия была начислена в завышенных размерах, то в этом случае предоставление субсидии приостанавливается, ее размер пересчитывается с учетом скрытых доходов, разница взыскивается с гражданина. Семья не лишается права получать субсидию на следующий срок.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585757"/>
          <w:sz w:val="21"/>
          <w:szCs w:val="21"/>
          <w:bdr w:val="none" w:sz="0" w:space="0" w:color="auto" w:frame="1"/>
        </w:rPr>
        <w:t>Обращаем Ваше внимание!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На сегодняшний день для упрощения процедуры оформления субсидии орган соцзащиты часть справок с согласия заявителя собирает без участия граждан – путем запроса необходимой информации у соответствующих государственных органов. Строго определен перечень документов, которые действительно необходимы, и не допускается истребование «лишних». Кроме этого при повторном обращении за субсидией по истечении срока ее предоставления заявителя не будут заставлять делать новые копии документов, имеющихся в распоряжении уполномоченного органа, если в них не произошло изменения. Специалист органа соцзащиты просто сверит подлинники с уже имеющимися в деле документами и сделает соответствующую отметку.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В настоящее время предоставление мер социальной поддержки в крае осуществляется с использованием единой программы, в которую вносится общая информация: правовые основания проживания, данные паспорта, свидетельства о рождении, наличие инвалидности и другие основания для предоставления различных мер социальной поддержки. Это сокращает документооборот и, как следствие, снижает временные и материальные затраты граждан при оформлении предоставления субсидии.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Куда нужно обращаться за назначением субсидии?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За назначением субсидии необходимо обращаться в органы социальной защиты населения по месту жительства. Заявление и пакет необходимых документов могут представляться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закона "Об электронной подписи" и Федерального закона "Об организации предоставления государственных и муниципальных услуг",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</w:t>
      </w:r>
      <w:r>
        <w:rPr>
          <w:rStyle w:val="apple-converted-space"/>
          <w:rFonts w:ascii="Tahoma" w:hAnsi="Tahoma" w:cs="Tahoma"/>
          <w:color w:val="585757"/>
          <w:sz w:val="21"/>
          <w:szCs w:val="21"/>
        </w:rPr>
        <w:t> </w:t>
      </w:r>
      <w:hyperlink r:id="rId4" w:history="1">
        <w:r>
          <w:rPr>
            <w:rStyle w:val="a4"/>
            <w:rFonts w:ascii="Tahoma" w:hAnsi="Tahoma" w:cs="Tahoma"/>
            <w:color w:val="2563A2"/>
            <w:sz w:val="21"/>
            <w:szCs w:val="21"/>
          </w:rPr>
          <w:t>www.26gosusiugi.ru</w:t>
        </w:r>
      </w:hyperlink>
      <w:r>
        <w:rPr>
          <w:rFonts w:ascii="Tahoma" w:hAnsi="Tahoma" w:cs="Tahoma"/>
          <w:color w:val="585757"/>
          <w:sz w:val="21"/>
          <w:szCs w:val="21"/>
        </w:rPr>
        <w:t>, или федеральной государственной информационной системы "Единый портал государственных и муниципальных услуг (функций)" по адресу:</w:t>
      </w:r>
      <w:r>
        <w:rPr>
          <w:rStyle w:val="apple-converted-space"/>
          <w:rFonts w:ascii="Tahoma" w:hAnsi="Tahoma" w:cs="Tahoma"/>
          <w:color w:val="585757"/>
          <w:sz w:val="21"/>
          <w:szCs w:val="21"/>
        </w:rPr>
        <w:t> </w:t>
      </w:r>
      <w:hyperlink r:id="rId5" w:history="1">
        <w:r>
          <w:rPr>
            <w:rStyle w:val="a4"/>
            <w:rFonts w:ascii="Tahoma" w:hAnsi="Tahoma" w:cs="Tahoma"/>
            <w:color w:val="2563A2"/>
            <w:sz w:val="21"/>
            <w:szCs w:val="21"/>
          </w:rPr>
          <w:t>www.gosusiugi.ru</w:t>
        </w:r>
      </w:hyperlink>
      <w:r>
        <w:rPr>
          <w:rFonts w:ascii="Tahoma" w:hAnsi="Tahoma" w:cs="Tahoma"/>
          <w:color w:val="585757"/>
          <w:sz w:val="21"/>
          <w:szCs w:val="21"/>
        </w:rPr>
        <w:t>,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lastRenderedPageBreak/>
        <w:t>Во избежание очередей и в целях экономии Вашего времени предусмотрены выезды специалистов указанных органов в населенные пункты сельских районов, согласно утвержденным графикам.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jc w:val="center"/>
        <w:rPr>
          <w:rFonts w:ascii="Tahoma" w:hAnsi="Tahoma" w:cs="Tahoma"/>
          <w:color w:val="585757"/>
          <w:sz w:val="21"/>
          <w:szCs w:val="21"/>
        </w:rPr>
      </w:pPr>
      <w:r>
        <w:rPr>
          <w:rStyle w:val="a5"/>
          <w:rFonts w:ascii="Tahoma" w:hAnsi="Tahoma" w:cs="Tahoma"/>
          <w:color w:val="585757"/>
          <w:sz w:val="21"/>
          <w:szCs w:val="21"/>
          <w:bdr w:val="none" w:sz="0" w:space="0" w:color="auto" w:frame="1"/>
        </w:rPr>
        <w:t>Полезные советы оформляющим субсидии</w:t>
      </w:r>
      <w:r>
        <w:rPr>
          <w:rStyle w:val="apple-converted-space"/>
          <w:rFonts w:ascii="Tahoma" w:hAnsi="Tahoma" w:cs="Tahoma"/>
          <w:color w:val="585757"/>
          <w:sz w:val="21"/>
          <w:szCs w:val="21"/>
        </w:rPr>
        <w:t> </w:t>
      </w:r>
      <w:r>
        <w:rPr>
          <w:rFonts w:ascii="Tahoma" w:hAnsi="Tahoma" w:cs="Tahoma"/>
          <w:b/>
          <w:bCs/>
          <w:color w:val="585757"/>
          <w:sz w:val="21"/>
          <w:szCs w:val="21"/>
          <w:bdr w:val="none" w:sz="0" w:space="0" w:color="auto" w:frame="1"/>
        </w:rPr>
        <w:t>на оплату жилого помещения и коммунальных услуг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В Ставропольском крае гражданам, имеющим низкие доходы, предоставляется безвозмездная адресная помощь в виде субсидии на оплату жилого помещения и коммунальных услуг.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Style w:val="a5"/>
          <w:rFonts w:ascii="Tahoma" w:hAnsi="Tahoma" w:cs="Tahoma"/>
          <w:color w:val="585757"/>
          <w:sz w:val="21"/>
          <w:szCs w:val="21"/>
          <w:bdr w:val="none" w:sz="0" w:space="0" w:color="auto" w:frame="1"/>
        </w:rPr>
        <w:t>В каждом конкретном случае размер субсидии рассчитывается индивидуально для каждого заявителя, так как расчет включает в себя ряд факторов, зависящих от территории проживания, категории и состояния жилья, сопоставления среднедушевых расходов семьи на оплату жилого помещения и коммунальных услуг с величиной прожиточного минимума.</w:t>
      </w:r>
    </w:p>
    <w:p w:rsidR="00C763A1" w:rsidRDefault="00C763A1" w:rsidP="00C763A1">
      <w:pPr>
        <w:pStyle w:val="a3"/>
        <w:shd w:val="clear" w:color="auto" w:fill="F1F2E8"/>
        <w:spacing w:before="0" w:beforeAutospacing="0" w:after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Style w:val="a5"/>
          <w:rFonts w:ascii="Tahoma" w:hAnsi="Tahoma" w:cs="Tahoma"/>
          <w:color w:val="585757"/>
          <w:sz w:val="21"/>
          <w:szCs w:val="21"/>
          <w:bdr w:val="none" w:sz="0" w:space="0" w:color="auto" w:frame="1"/>
        </w:rPr>
        <w:t>Субсидии предоставляются на заявительной основе. Заявления и пакет необходимых документов подается в управление труда и социальной защиты по месту жительства.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При этом, как поясняют специалисты краевого министерства труда и социальной защиты населения, чтобы избежать возможных трудностей при оформлении субсидии, документы должны быть представлены заявителем, в полном объеме и соответствовать следующим требованиям: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- тексты документов написаны разборчиво, наименования юридических лиц – без сокращения, с указанием их места нахождения, юридического адреса, контактных телефонов;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- фамилии, имена и отчества физических лиц, адрес их места жительства написаны полностью;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- в документах нет подчисток, приписок, зачеркнутых слов и иных исправлений;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- документы не написаны карандашом;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- не истек срок действия представленных документов (если таковой имеется).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Также специалисты советуют собирать все платежные документы за оплату ЖКУ, подтверждающие фактические расходы семьи на оплату жилого помещения и коммунальных услуг, понесенные в течение срока получения последней субсидии. Платежные документы необходимо представить в орган социальной защиты населения по месту жительства.</w:t>
      </w:r>
    </w:p>
    <w:p w:rsidR="00C763A1" w:rsidRDefault="00C763A1" w:rsidP="00C763A1">
      <w:pPr>
        <w:pStyle w:val="a3"/>
        <w:shd w:val="clear" w:color="auto" w:fill="F1F2E8"/>
        <w:spacing w:before="0" w:beforeAutospacing="0"/>
        <w:ind w:firstLine="225"/>
        <w:rPr>
          <w:rFonts w:ascii="Tahoma" w:hAnsi="Tahoma" w:cs="Tahoma"/>
          <w:color w:val="585757"/>
          <w:sz w:val="21"/>
          <w:szCs w:val="21"/>
        </w:rPr>
      </w:pPr>
      <w:r>
        <w:rPr>
          <w:rFonts w:ascii="Tahoma" w:hAnsi="Tahoma" w:cs="Tahoma"/>
          <w:color w:val="585757"/>
          <w:sz w:val="21"/>
          <w:szCs w:val="21"/>
        </w:rPr>
        <w:t>Напомним, что заявителю может быть отказано в предоставлении субсидии, если есть задолженность по оплате жилого помещения и коммунальных услуг, так как субсидия предоставляется гражданам только при отсутствии у них задолженности по оплате жилых помещений и коммунальных услуг или при заключении и (или) выполнении ими соглашений по ее погашению.</w:t>
      </w:r>
    </w:p>
    <w:p w:rsidR="007E0237" w:rsidRDefault="007E0237"/>
    <w:sectPr w:rsidR="007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1"/>
    <w:rsid w:val="007E0237"/>
    <w:rsid w:val="00C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451E-EFF0-4A0D-A2EC-941A14F5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3A1"/>
  </w:style>
  <w:style w:type="character" w:styleId="a4">
    <w:name w:val="Hyperlink"/>
    <w:basedOn w:val="a0"/>
    <w:uiPriority w:val="99"/>
    <w:semiHidden/>
    <w:unhideWhenUsed/>
    <w:rsid w:val="00C763A1"/>
    <w:rPr>
      <w:color w:val="0000FF"/>
      <w:u w:val="single"/>
    </w:rPr>
  </w:style>
  <w:style w:type="character" w:styleId="a5">
    <w:name w:val="Strong"/>
    <w:basedOn w:val="a0"/>
    <w:uiPriority w:val="22"/>
    <w:qFormat/>
    <w:rsid w:val="00C763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6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iugi.ru/" TargetMode="External"/><Relationship Id="rId4" Type="http://schemas.openxmlformats.org/officeDocument/2006/relationships/hyperlink" Target="http://www.26gosusi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1</cp:revision>
  <dcterms:created xsi:type="dcterms:W3CDTF">2016-11-22T07:29:00Z</dcterms:created>
  <dcterms:modified xsi:type="dcterms:W3CDTF">2016-11-22T07:30:00Z</dcterms:modified>
</cp:coreProperties>
</file>